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0" w:firstLineChars="0"/>
        <w:rPr>
          <w:rFonts w:hint="eastAsia" w:ascii="仿宋_GB2312" w:hAns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  <w:t>2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专业技术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二级岗位说明书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0" w:firstLineChars="0"/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  <w:t>岗位名称：专业技术二级岗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0" w:firstLineChars="0"/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  <w:t>聘    期：三年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0" w:firstLineChars="0"/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  <w:t>岗位职责：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掌握学科最新学术动态及研究成果，正确把握学科发展方向，带领本学科团队在其前沿领域保持或赶超国内外先进水平，在学科建设、人才培养、创新团队建设、国家或省部级教学及科研基地建设等方面发挥领衔作用。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积极组织学术活动，与国外著名高校或科研院所建立稳定的国际交流与合作关系，提高学校的影响力与知名度；承担并完成一定的（或领导指派的）国际化工作任务；组织团队成员在国内外权威学术期刊发表高水平论文、出版居于前沿的学术专著。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3.主持国家级科研项目，开展创新性研究，搭建高水平研究平台，并取得创新性研究成果；组织团队成员取得国家级科研项目，或获得国内有重要影响的科技成果奖、国际学术奖。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4.承担本学科专业核心课程的教学工作；指导青年教师、博士后、博士和硕士研究生；举行高水平的专题学术讲座。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5.承担教学、科研、学科建设等方面的组织管理工作和其它公益性工作。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6.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完成聘期的目标任务</w:t>
      </w:r>
      <w:r>
        <w:rPr>
          <w:rFonts w:hint="eastAsia" w:ascii="仿宋_GB2312" w:hAnsi="仿宋_GB2312" w:eastAsia="仿宋_GB2312"/>
          <w:sz w:val="32"/>
          <w:szCs w:val="32"/>
        </w:rPr>
        <w:t>，具体要求如下：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（1）专任教师岗位考核期内每年需完成额定的教学工作量（见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《浙江理工大学岗位设置与聘用暂行办法》</w:t>
      </w:r>
      <w:r>
        <w:rPr>
          <w:rFonts w:hint="eastAsia" w:ascii="仿宋_GB2312" w:hAnsi="仿宋_GB2312" w:eastAsia="仿宋_GB2312"/>
          <w:sz w:val="32"/>
          <w:szCs w:val="32"/>
        </w:rPr>
        <w:t>附件1.1），且每年的教学业绩考核为C级及以上，其中教学型人员考核期内教学业绩考核至少1次为A级；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（2）考核期内每年需完成额定的科学研究和教学研究工作量（见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《浙江理工大学岗位设置与聘用暂行办法》</w:t>
      </w:r>
      <w:r>
        <w:rPr>
          <w:rFonts w:hint="eastAsia" w:ascii="仿宋_GB2312" w:hAnsi="仿宋_GB2312" w:eastAsia="仿宋_GB2312"/>
          <w:sz w:val="32"/>
          <w:szCs w:val="32"/>
        </w:rPr>
        <w:t>附件1.1）；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（3）考核期内完成以下条件A～H中的两项（其中A～D中至少完成1项）：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1）科学研究工作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理工类：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A.主持国家级科研项目1项，或主持省部级重点科研项目2项；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B.以第一作者（或通讯作者）发表SCI二档及以上检索期刊论文1篇，或以第一作者（或通讯作者）发表SCI、EI检索期刊论文3篇；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C.作为第一完成人获得省部级科学技术二等奖1项；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D.以第一作者在一级出版社出版专著1部；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人文社科类：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A.主持国家级科研项目1项，或主持省部级重点科研项目2项；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B.以第一作者发表一级A类刊物论文3篇，或以第一作者发表一级B类刊物论文4篇；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C. 作为第一完成人获得省部级科研成果二等奖1项，或作为第一完成人获得中国美协、中国书协等主办的展览性艺术作品比赛二等奖（银奖）1项；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D.以第一作者在一级出版社出版专著1部；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2）教学研究工作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E.主持省部级重点及以上教研项目1项，或主持省部级一般教研项目2项；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F.作为第一完成人获得省级二等奖及以上的教学成果1项；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G.以第一作者在一级刊物发表教研论文3篇或在一级出版社主编出版教材1本；</w:t>
      </w:r>
    </w:p>
    <w:p>
      <w:pPr>
        <w:pStyle w:val="2"/>
        <w:tabs>
          <w:tab w:val="left" w:pos="1820"/>
        </w:tabs>
        <w:adjustRightInd w:val="0"/>
        <w:snapToGrid w:val="0"/>
        <w:spacing w:after="0" w:line="480" w:lineRule="exact"/>
        <w:ind w:left="0" w:leftChars="0"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H.指导研究生获全国优秀博士学位论文1篇。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1606" w:leftChars="0" w:hanging="1606" w:hangingChars="500"/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  <w:t>竞聘条件：参见《浙江省事业单位专业技术二级岗位竞聘条件控制标准（试行）》（《浙江省事业单位专业技术二级岗位管理办法（试行）》(浙人社发〔2018〕114号)附表）</w:t>
      </w:r>
    </w:p>
    <w:p>
      <w:pPr>
        <w:pStyle w:val="2"/>
        <w:widowControl/>
        <w:tabs>
          <w:tab w:val="left" w:pos="1820"/>
        </w:tabs>
        <w:adjustRightInd w:val="0"/>
        <w:snapToGrid w:val="0"/>
        <w:spacing w:after="0" w:line="480" w:lineRule="exact"/>
        <w:ind w:left="1606" w:leftChars="0" w:hanging="1606" w:hangingChars="500"/>
        <w:rPr>
          <w:rFonts w:hint="default" w:ascii="仿宋_GB2312" w:hAns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  <w:t>考核标准：聘期内完成上述岗位职责</w:t>
      </w:r>
      <w:bookmarkStart w:id="0" w:name="_GoBack"/>
      <w:bookmarkEnd w:id="0"/>
      <w:r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ECA"/>
    <w:rsid w:val="000C78DB"/>
    <w:rsid w:val="00142AAC"/>
    <w:rsid w:val="002C75CB"/>
    <w:rsid w:val="0034737E"/>
    <w:rsid w:val="00485970"/>
    <w:rsid w:val="004A1CB1"/>
    <w:rsid w:val="005359A3"/>
    <w:rsid w:val="00605ECA"/>
    <w:rsid w:val="00875D19"/>
    <w:rsid w:val="00904229"/>
    <w:rsid w:val="00F677CC"/>
    <w:rsid w:val="1B050615"/>
    <w:rsid w:val="2030287A"/>
    <w:rsid w:val="336B0E5B"/>
    <w:rsid w:val="3BF0045C"/>
    <w:rsid w:val="544A088B"/>
    <w:rsid w:val="68730211"/>
    <w:rsid w:val="71C430FD"/>
    <w:rsid w:val="72B8041A"/>
    <w:rsid w:val="73A7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869</Characters>
  <Lines>7</Lines>
  <Paragraphs>2</Paragraphs>
  <TotalTime>8</TotalTime>
  <ScaleCrop>false</ScaleCrop>
  <LinksUpToDate>false</LinksUpToDate>
  <CharactersWithSpaces>1019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2018-12-19T07:56:00Z</dcterms:created>
  <dc:creator>余钰骢</dc:creator>
  <cp:lastModifiedBy>xuzhou</cp:lastModifiedBy>
  <cp:lastPrinted>2019-06-11T03:12:00Z</cp:lastPrinted>
  <dcterms:modified xsi:type="dcterms:W3CDTF">2019-11-04T03:46:47Z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